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51E" w:rsidRPr="000159F1" w:rsidRDefault="00F33455" w:rsidP="00F33455">
      <w:pPr>
        <w:pStyle w:val="NoSpacing"/>
        <w:rPr>
          <w:sz w:val="24"/>
          <w:szCs w:val="24"/>
        </w:rPr>
      </w:pPr>
      <w:r w:rsidRPr="00F33455">
        <w:rPr>
          <w:sz w:val="40"/>
          <w:szCs w:val="40"/>
        </w:rPr>
        <w:t>Hex2Sprite</w:t>
      </w:r>
      <w:r>
        <w:rPr>
          <w:sz w:val="40"/>
          <w:szCs w:val="40"/>
        </w:rPr>
        <w:t xml:space="preserve"> CSE Edition</w:t>
      </w:r>
      <w:r w:rsidR="000159F1">
        <w:rPr>
          <w:sz w:val="40"/>
          <w:szCs w:val="40"/>
        </w:rPr>
        <w:t xml:space="preserve"> </w:t>
      </w:r>
      <w:r w:rsidR="000159F1">
        <w:rPr>
          <w:sz w:val="24"/>
          <w:szCs w:val="24"/>
        </w:rPr>
        <w:t>V 1.0</w:t>
      </w:r>
    </w:p>
    <w:p w:rsidR="00F33455" w:rsidRDefault="00F33455" w:rsidP="00F33455">
      <w:pPr>
        <w:pStyle w:val="NoSpacing"/>
      </w:pPr>
      <w:r>
        <w:t>By TI-</w:t>
      </w:r>
      <w:proofErr w:type="spellStart"/>
      <w:r>
        <w:t>Freakware</w:t>
      </w:r>
      <w:proofErr w:type="spellEnd"/>
    </w:p>
    <w:p w:rsidR="00F33455" w:rsidRDefault="00A31441" w:rsidP="00F33455">
      <w:pPr>
        <w:pStyle w:val="NoSpacing"/>
      </w:pPr>
      <w:hyperlink r:id="rId6" w:history="1">
        <w:r w:rsidR="00F33455" w:rsidRPr="00DB5593">
          <w:rPr>
            <w:rStyle w:val="Hyperlink"/>
          </w:rPr>
          <w:t>http://tifreakware.net</w:t>
        </w:r>
      </w:hyperlink>
    </w:p>
    <w:p w:rsidR="00F33455" w:rsidRDefault="00A31441" w:rsidP="00F33455">
      <w:pPr>
        <w:pStyle w:val="NoSpacing"/>
      </w:pPr>
      <w:hyperlink r:id="rId7" w:history="1">
        <w:r w:rsidR="00F33455" w:rsidRPr="00DB5593">
          <w:rPr>
            <w:rStyle w:val="Hyperlink"/>
          </w:rPr>
          <w:t>tifreak8x@hotmail.com</w:t>
        </w:r>
      </w:hyperlink>
    </w:p>
    <w:p w:rsidR="00F33455" w:rsidRDefault="00F33455" w:rsidP="00F33455">
      <w:pPr>
        <w:pStyle w:val="NoSpacing"/>
      </w:pPr>
    </w:p>
    <w:p w:rsidR="00F33455" w:rsidRDefault="00F33455" w:rsidP="00F33455">
      <w:pPr>
        <w:pStyle w:val="NoSpacing"/>
      </w:pPr>
      <w:r>
        <w:t>*****************************************************</w:t>
      </w:r>
    </w:p>
    <w:p w:rsidR="00F33455" w:rsidRPr="000159F1" w:rsidRDefault="00F33455" w:rsidP="00F33455">
      <w:pPr>
        <w:pStyle w:val="NoSpacing"/>
        <w:numPr>
          <w:ilvl w:val="0"/>
          <w:numId w:val="1"/>
        </w:numPr>
        <w:rPr>
          <w:sz w:val="20"/>
          <w:szCs w:val="20"/>
        </w:rPr>
      </w:pPr>
      <w:r w:rsidRPr="000159F1">
        <w:rPr>
          <w:sz w:val="20"/>
          <w:szCs w:val="20"/>
        </w:rPr>
        <w:t>Description</w:t>
      </w:r>
    </w:p>
    <w:p w:rsidR="00F33455" w:rsidRPr="000159F1" w:rsidRDefault="00F33455" w:rsidP="00F33455">
      <w:pPr>
        <w:pStyle w:val="NoSpacing"/>
        <w:numPr>
          <w:ilvl w:val="0"/>
          <w:numId w:val="1"/>
        </w:numPr>
        <w:rPr>
          <w:sz w:val="20"/>
          <w:szCs w:val="20"/>
        </w:rPr>
      </w:pPr>
      <w:r w:rsidRPr="000159F1">
        <w:rPr>
          <w:sz w:val="20"/>
          <w:szCs w:val="20"/>
        </w:rPr>
        <w:t>Using this program</w:t>
      </w:r>
    </w:p>
    <w:p w:rsidR="00663AF3" w:rsidRDefault="00663AF3" w:rsidP="00F33455">
      <w:pPr>
        <w:pStyle w:val="NoSpacing"/>
        <w:numPr>
          <w:ilvl w:val="0"/>
          <w:numId w:val="1"/>
        </w:numPr>
      </w:pPr>
      <w:r w:rsidRPr="000159F1">
        <w:rPr>
          <w:sz w:val="20"/>
          <w:szCs w:val="20"/>
        </w:rPr>
        <w:t>Credits</w:t>
      </w:r>
    </w:p>
    <w:p w:rsidR="00663AF3" w:rsidRDefault="00663AF3" w:rsidP="00663AF3">
      <w:pPr>
        <w:pStyle w:val="NoSpacing"/>
      </w:pPr>
      <w:r>
        <w:t>*****************************************************</w:t>
      </w:r>
    </w:p>
    <w:p w:rsidR="00663AF3" w:rsidRDefault="00663AF3" w:rsidP="00663AF3">
      <w:pPr>
        <w:pStyle w:val="NoSpacing"/>
      </w:pPr>
    </w:p>
    <w:p w:rsidR="00663AF3" w:rsidRDefault="00663AF3" w:rsidP="00663AF3">
      <w:pPr>
        <w:pStyle w:val="NoSpacing"/>
      </w:pPr>
    </w:p>
    <w:p w:rsidR="00663AF3" w:rsidRPr="00663AF3" w:rsidRDefault="00663AF3" w:rsidP="00663AF3">
      <w:pPr>
        <w:pStyle w:val="NoSpacing"/>
        <w:numPr>
          <w:ilvl w:val="0"/>
          <w:numId w:val="2"/>
        </w:numPr>
        <w:rPr>
          <w:sz w:val="40"/>
          <w:szCs w:val="40"/>
        </w:rPr>
      </w:pPr>
      <w:r>
        <w:rPr>
          <w:sz w:val="40"/>
          <w:szCs w:val="40"/>
        </w:rPr>
        <w:t>Description:</w:t>
      </w:r>
    </w:p>
    <w:p w:rsidR="00663AF3" w:rsidRDefault="00663AF3" w:rsidP="00663AF3">
      <w:pPr>
        <w:pStyle w:val="NoSpacing"/>
      </w:pPr>
    </w:p>
    <w:p w:rsidR="00663AF3" w:rsidRPr="000159F1" w:rsidRDefault="00663AF3" w:rsidP="00663AF3">
      <w:pPr>
        <w:pStyle w:val="NoSpacing"/>
        <w:rPr>
          <w:sz w:val="20"/>
          <w:szCs w:val="20"/>
        </w:rPr>
      </w:pPr>
      <w:r w:rsidRPr="000159F1">
        <w:rPr>
          <w:sz w:val="20"/>
          <w:szCs w:val="20"/>
        </w:rPr>
        <w:t xml:space="preserve">Hex2Sprite CSE is a hex to sprite displayer for the TI-84 </w:t>
      </w:r>
      <w:proofErr w:type="gramStart"/>
      <w:r w:rsidRPr="000159F1">
        <w:rPr>
          <w:sz w:val="20"/>
          <w:szCs w:val="20"/>
        </w:rPr>
        <w:t>Plus</w:t>
      </w:r>
      <w:proofErr w:type="gramEnd"/>
      <w:r w:rsidRPr="000159F1">
        <w:rPr>
          <w:sz w:val="20"/>
          <w:szCs w:val="20"/>
        </w:rPr>
        <w:t xml:space="preserve"> C Silver Edition calculators.</w:t>
      </w:r>
    </w:p>
    <w:p w:rsidR="00663AF3" w:rsidRDefault="00663AF3" w:rsidP="00663AF3">
      <w:pPr>
        <w:pStyle w:val="NoSpacing"/>
      </w:pPr>
    </w:p>
    <w:p w:rsidR="00663AF3" w:rsidRPr="00663AF3" w:rsidRDefault="00663AF3" w:rsidP="00663AF3">
      <w:pPr>
        <w:pStyle w:val="NoSpacing"/>
        <w:numPr>
          <w:ilvl w:val="0"/>
          <w:numId w:val="2"/>
        </w:numPr>
        <w:rPr>
          <w:sz w:val="40"/>
          <w:szCs w:val="40"/>
        </w:rPr>
      </w:pPr>
      <w:r>
        <w:rPr>
          <w:sz w:val="40"/>
          <w:szCs w:val="40"/>
        </w:rPr>
        <w:t>Using this program:</w:t>
      </w:r>
    </w:p>
    <w:p w:rsidR="00663AF3" w:rsidRDefault="00663AF3" w:rsidP="00663AF3">
      <w:pPr>
        <w:pStyle w:val="NoSpacing"/>
      </w:pPr>
    </w:p>
    <w:p w:rsidR="00663AF3" w:rsidRPr="000159F1" w:rsidRDefault="00663AF3" w:rsidP="00663AF3">
      <w:pPr>
        <w:pStyle w:val="NoSpacing"/>
        <w:rPr>
          <w:sz w:val="20"/>
          <w:szCs w:val="20"/>
        </w:rPr>
      </w:pPr>
      <w:r w:rsidRPr="000159F1">
        <w:rPr>
          <w:sz w:val="20"/>
          <w:szCs w:val="20"/>
        </w:rPr>
        <w:t>To use this program, you will need the following inputs:</w:t>
      </w:r>
    </w:p>
    <w:p w:rsidR="00663AF3" w:rsidRPr="000159F1" w:rsidRDefault="00663AF3" w:rsidP="00663AF3">
      <w:pPr>
        <w:pStyle w:val="NoSpacing"/>
        <w:rPr>
          <w:sz w:val="20"/>
          <w:szCs w:val="20"/>
        </w:rPr>
      </w:pPr>
    </w:p>
    <w:p w:rsidR="00663AF3" w:rsidRPr="000159F1" w:rsidRDefault="00663AF3" w:rsidP="00663AF3">
      <w:pPr>
        <w:pStyle w:val="NoSpacing"/>
        <w:rPr>
          <w:sz w:val="20"/>
          <w:szCs w:val="20"/>
        </w:rPr>
      </w:pPr>
      <w:r w:rsidRPr="000159F1">
        <w:rPr>
          <w:sz w:val="20"/>
          <w:szCs w:val="20"/>
        </w:rPr>
        <w:t>Str9</w:t>
      </w:r>
      <w:r w:rsidRPr="000159F1">
        <w:rPr>
          <w:sz w:val="20"/>
          <w:szCs w:val="20"/>
        </w:rPr>
        <w:tab/>
      </w:r>
      <w:r w:rsidRPr="000159F1">
        <w:rPr>
          <w:sz w:val="20"/>
          <w:szCs w:val="20"/>
        </w:rPr>
        <w:tab/>
        <w:t>- This is your hex string. Look below for the color usage definitions</w:t>
      </w:r>
    </w:p>
    <w:p w:rsidR="00663AF3" w:rsidRPr="000159F1" w:rsidRDefault="00663AF3" w:rsidP="00663AF3">
      <w:pPr>
        <w:pStyle w:val="NoSpacing"/>
        <w:rPr>
          <w:sz w:val="20"/>
          <w:szCs w:val="20"/>
        </w:rPr>
      </w:pPr>
      <w:r w:rsidRPr="000159F1">
        <w:rPr>
          <w:sz w:val="20"/>
          <w:szCs w:val="20"/>
        </w:rPr>
        <w:t>|LSPR</w:t>
      </w:r>
      <w:r w:rsidRPr="000159F1">
        <w:rPr>
          <w:sz w:val="20"/>
          <w:szCs w:val="20"/>
        </w:rPr>
        <w:tab/>
      </w:r>
      <w:r w:rsidRPr="000159F1">
        <w:rPr>
          <w:sz w:val="20"/>
          <w:szCs w:val="20"/>
        </w:rPr>
        <w:tab/>
        <w:t>- This is the list variable that tells the program the following: {Sprite width, Row Start, Column Start, Display mode</w:t>
      </w:r>
    </w:p>
    <w:p w:rsidR="00663AF3" w:rsidRPr="000159F1" w:rsidRDefault="00663AF3" w:rsidP="00663AF3">
      <w:pPr>
        <w:pStyle w:val="NoSpacing"/>
        <w:rPr>
          <w:sz w:val="20"/>
          <w:szCs w:val="20"/>
        </w:rPr>
      </w:pPr>
    </w:p>
    <w:p w:rsidR="00663AF3" w:rsidRPr="000159F1" w:rsidRDefault="00663AF3" w:rsidP="00663AF3">
      <w:pPr>
        <w:pStyle w:val="NoSpacing"/>
        <w:rPr>
          <w:sz w:val="20"/>
          <w:szCs w:val="20"/>
        </w:rPr>
      </w:pPr>
      <w:r w:rsidRPr="000159F1">
        <w:rPr>
          <w:sz w:val="20"/>
          <w:szCs w:val="20"/>
        </w:rPr>
        <w:t>The program use</w:t>
      </w:r>
      <w:r w:rsidR="00BC489E">
        <w:rPr>
          <w:sz w:val="20"/>
          <w:szCs w:val="20"/>
        </w:rPr>
        <w:t>s/destroys A, B, C, D, E, F, and G.</w:t>
      </w:r>
    </w:p>
    <w:p w:rsidR="00252DA3" w:rsidRPr="000159F1" w:rsidRDefault="00252DA3" w:rsidP="00663AF3">
      <w:pPr>
        <w:pStyle w:val="NoSpacing"/>
        <w:rPr>
          <w:sz w:val="20"/>
          <w:szCs w:val="20"/>
        </w:rPr>
      </w:pPr>
    </w:p>
    <w:p w:rsidR="00252DA3" w:rsidRPr="000159F1" w:rsidRDefault="00252DA3" w:rsidP="00663AF3">
      <w:pPr>
        <w:pStyle w:val="NoSpacing"/>
        <w:rPr>
          <w:sz w:val="20"/>
          <w:szCs w:val="20"/>
        </w:rPr>
      </w:pPr>
      <w:r w:rsidRPr="000159F1">
        <w:rPr>
          <w:sz w:val="20"/>
          <w:szCs w:val="20"/>
        </w:rPr>
        <w:t>Str9 syntax:</w:t>
      </w:r>
      <w:r w:rsidR="000159F1">
        <w:rPr>
          <w:sz w:val="20"/>
          <w:szCs w:val="20"/>
        </w:rPr>
        <w:t xml:space="preserve"> </w:t>
      </w:r>
      <w:r w:rsidRPr="000159F1">
        <w:rPr>
          <w:sz w:val="20"/>
          <w:szCs w:val="20"/>
        </w:rPr>
        <w:t>With the way this is set up, you can technically have any sprite size you want. The only downfall is the larger the sprite, the longer it takes to display. You can use the normal hex values of 0-F to get your colors, according to the following chart:</w:t>
      </w:r>
    </w:p>
    <w:p w:rsidR="00252DA3" w:rsidRDefault="00252DA3" w:rsidP="00663AF3">
      <w:pPr>
        <w:pStyle w:val="NoSpacing"/>
      </w:pPr>
    </w:p>
    <w:tbl>
      <w:tblPr>
        <w:tblStyle w:val="TableGrid"/>
        <w:tblW w:w="0" w:type="auto"/>
        <w:tblLook w:val="04A0" w:firstRow="1" w:lastRow="0" w:firstColumn="1" w:lastColumn="0" w:noHBand="0" w:noVBand="1"/>
      </w:tblPr>
      <w:tblGrid>
        <w:gridCol w:w="1278"/>
        <w:gridCol w:w="4050"/>
      </w:tblGrid>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0</w:t>
            </w:r>
          </w:p>
        </w:tc>
        <w:tc>
          <w:tcPr>
            <w:tcW w:w="4050" w:type="dxa"/>
          </w:tcPr>
          <w:p w:rsidR="00252DA3" w:rsidRPr="000159F1" w:rsidRDefault="00252DA3" w:rsidP="00252DA3">
            <w:pPr>
              <w:pStyle w:val="NoSpacing"/>
              <w:jc w:val="center"/>
              <w:rPr>
                <w:sz w:val="20"/>
                <w:szCs w:val="20"/>
              </w:rPr>
            </w:pPr>
            <w:r w:rsidRPr="000159F1">
              <w:rPr>
                <w:sz w:val="20"/>
                <w:szCs w:val="20"/>
              </w:rPr>
              <w:t>Skip</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1</w:t>
            </w:r>
          </w:p>
        </w:tc>
        <w:tc>
          <w:tcPr>
            <w:tcW w:w="4050" w:type="dxa"/>
          </w:tcPr>
          <w:p w:rsidR="00252DA3" w:rsidRPr="000159F1" w:rsidRDefault="00252DA3" w:rsidP="00252DA3">
            <w:pPr>
              <w:pStyle w:val="NoSpacing"/>
              <w:jc w:val="center"/>
              <w:rPr>
                <w:sz w:val="20"/>
                <w:szCs w:val="20"/>
              </w:rPr>
            </w:pPr>
            <w:r w:rsidRPr="000159F1">
              <w:rPr>
                <w:sz w:val="20"/>
                <w:szCs w:val="20"/>
              </w:rPr>
              <w:t>Blue</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2</w:t>
            </w:r>
          </w:p>
        </w:tc>
        <w:tc>
          <w:tcPr>
            <w:tcW w:w="4050" w:type="dxa"/>
          </w:tcPr>
          <w:p w:rsidR="00252DA3" w:rsidRPr="000159F1" w:rsidRDefault="00252DA3" w:rsidP="00252DA3">
            <w:pPr>
              <w:pStyle w:val="NoSpacing"/>
              <w:jc w:val="center"/>
              <w:rPr>
                <w:sz w:val="20"/>
                <w:szCs w:val="20"/>
              </w:rPr>
            </w:pPr>
            <w:r w:rsidRPr="000159F1">
              <w:rPr>
                <w:sz w:val="20"/>
                <w:szCs w:val="20"/>
              </w:rPr>
              <w:t>Red</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3</w:t>
            </w:r>
          </w:p>
        </w:tc>
        <w:tc>
          <w:tcPr>
            <w:tcW w:w="4050" w:type="dxa"/>
          </w:tcPr>
          <w:p w:rsidR="00252DA3" w:rsidRPr="000159F1" w:rsidRDefault="00252DA3" w:rsidP="00252DA3">
            <w:pPr>
              <w:pStyle w:val="NoSpacing"/>
              <w:jc w:val="center"/>
              <w:rPr>
                <w:sz w:val="20"/>
                <w:szCs w:val="20"/>
              </w:rPr>
            </w:pPr>
            <w:r w:rsidRPr="000159F1">
              <w:rPr>
                <w:sz w:val="20"/>
                <w:szCs w:val="20"/>
              </w:rPr>
              <w:t>Black</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4</w:t>
            </w:r>
          </w:p>
        </w:tc>
        <w:tc>
          <w:tcPr>
            <w:tcW w:w="4050" w:type="dxa"/>
          </w:tcPr>
          <w:p w:rsidR="00252DA3" w:rsidRPr="000159F1" w:rsidRDefault="00252DA3" w:rsidP="00252DA3">
            <w:pPr>
              <w:pStyle w:val="NoSpacing"/>
              <w:jc w:val="center"/>
              <w:rPr>
                <w:sz w:val="20"/>
                <w:szCs w:val="20"/>
              </w:rPr>
            </w:pPr>
            <w:r w:rsidRPr="000159F1">
              <w:rPr>
                <w:sz w:val="20"/>
                <w:szCs w:val="20"/>
              </w:rPr>
              <w:t>Magenta</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5</w:t>
            </w:r>
          </w:p>
        </w:tc>
        <w:tc>
          <w:tcPr>
            <w:tcW w:w="4050" w:type="dxa"/>
          </w:tcPr>
          <w:p w:rsidR="00252DA3" w:rsidRPr="000159F1" w:rsidRDefault="00252DA3" w:rsidP="00252DA3">
            <w:pPr>
              <w:pStyle w:val="NoSpacing"/>
              <w:jc w:val="center"/>
              <w:rPr>
                <w:sz w:val="20"/>
                <w:szCs w:val="20"/>
              </w:rPr>
            </w:pPr>
            <w:r w:rsidRPr="000159F1">
              <w:rPr>
                <w:sz w:val="20"/>
                <w:szCs w:val="20"/>
              </w:rPr>
              <w:t>Green</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6</w:t>
            </w:r>
          </w:p>
        </w:tc>
        <w:tc>
          <w:tcPr>
            <w:tcW w:w="4050" w:type="dxa"/>
          </w:tcPr>
          <w:p w:rsidR="00252DA3" w:rsidRPr="000159F1" w:rsidRDefault="00252DA3" w:rsidP="00252DA3">
            <w:pPr>
              <w:pStyle w:val="NoSpacing"/>
              <w:jc w:val="center"/>
              <w:rPr>
                <w:sz w:val="20"/>
                <w:szCs w:val="20"/>
              </w:rPr>
            </w:pPr>
            <w:r w:rsidRPr="000159F1">
              <w:rPr>
                <w:sz w:val="20"/>
                <w:szCs w:val="20"/>
              </w:rPr>
              <w:t>Orange</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7</w:t>
            </w:r>
          </w:p>
        </w:tc>
        <w:tc>
          <w:tcPr>
            <w:tcW w:w="4050" w:type="dxa"/>
          </w:tcPr>
          <w:p w:rsidR="00252DA3" w:rsidRPr="000159F1" w:rsidRDefault="00252DA3" w:rsidP="00252DA3">
            <w:pPr>
              <w:pStyle w:val="NoSpacing"/>
              <w:jc w:val="center"/>
              <w:rPr>
                <w:sz w:val="20"/>
                <w:szCs w:val="20"/>
              </w:rPr>
            </w:pPr>
            <w:r w:rsidRPr="000159F1">
              <w:rPr>
                <w:sz w:val="20"/>
                <w:szCs w:val="20"/>
              </w:rPr>
              <w:t>Brown</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8</w:t>
            </w:r>
          </w:p>
        </w:tc>
        <w:tc>
          <w:tcPr>
            <w:tcW w:w="4050" w:type="dxa"/>
          </w:tcPr>
          <w:p w:rsidR="00252DA3" w:rsidRPr="000159F1" w:rsidRDefault="00252DA3" w:rsidP="00252DA3">
            <w:pPr>
              <w:pStyle w:val="NoSpacing"/>
              <w:jc w:val="center"/>
              <w:rPr>
                <w:sz w:val="20"/>
                <w:szCs w:val="20"/>
              </w:rPr>
            </w:pPr>
            <w:r w:rsidRPr="000159F1">
              <w:rPr>
                <w:sz w:val="20"/>
                <w:szCs w:val="20"/>
              </w:rPr>
              <w:t>Navy Blue</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9</w:t>
            </w:r>
          </w:p>
        </w:tc>
        <w:tc>
          <w:tcPr>
            <w:tcW w:w="4050" w:type="dxa"/>
          </w:tcPr>
          <w:p w:rsidR="00252DA3" w:rsidRPr="000159F1" w:rsidRDefault="00252DA3" w:rsidP="00252DA3">
            <w:pPr>
              <w:pStyle w:val="NoSpacing"/>
              <w:jc w:val="center"/>
              <w:rPr>
                <w:sz w:val="20"/>
                <w:szCs w:val="20"/>
              </w:rPr>
            </w:pPr>
            <w:r w:rsidRPr="000159F1">
              <w:rPr>
                <w:sz w:val="20"/>
                <w:szCs w:val="20"/>
              </w:rPr>
              <w:t>Light Blue</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A</w:t>
            </w:r>
          </w:p>
        </w:tc>
        <w:tc>
          <w:tcPr>
            <w:tcW w:w="4050" w:type="dxa"/>
          </w:tcPr>
          <w:p w:rsidR="00252DA3" w:rsidRPr="000159F1" w:rsidRDefault="00252DA3" w:rsidP="00252DA3">
            <w:pPr>
              <w:pStyle w:val="NoSpacing"/>
              <w:jc w:val="center"/>
              <w:rPr>
                <w:sz w:val="20"/>
                <w:szCs w:val="20"/>
              </w:rPr>
            </w:pPr>
            <w:r w:rsidRPr="000159F1">
              <w:rPr>
                <w:sz w:val="20"/>
                <w:szCs w:val="20"/>
              </w:rPr>
              <w:t>Yellow</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B</w:t>
            </w:r>
          </w:p>
        </w:tc>
        <w:tc>
          <w:tcPr>
            <w:tcW w:w="4050" w:type="dxa"/>
          </w:tcPr>
          <w:p w:rsidR="00252DA3" w:rsidRPr="000159F1" w:rsidRDefault="00252DA3" w:rsidP="00252DA3">
            <w:pPr>
              <w:pStyle w:val="NoSpacing"/>
              <w:jc w:val="center"/>
              <w:rPr>
                <w:sz w:val="20"/>
                <w:szCs w:val="20"/>
              </w:rPr>
            </w:pPr>
            <w:r w:rsidRPr="000159F1">
              <w:rPr>
                <w:sz w:val="20"/>
                <w:szCs w:val="20"/>
              </w:rPr>
              <w:t>White</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C</w:t>
            </w:r>
          </w:p>
        </w:tc>
        <w:tc>
          <w:tcPr>
            <w:tcW w:w="4050" w:type="dxa"/>
          </w:tcPr>
          <w:p w:rsidR="00252DA3" w:rsidRPr="000159F1" w:rsidRDefault="00252DA3" w:rsidP="00252DA3">
            <w:pPr>
              <w:pStyle w:val="NoSpacing"/>
              <w:jc w:val="center"/>
              <w:rPr>
                <w:sz w:val="20"/>
                <w:szCs w:val="20"/>
              </w:rPr>
            </w:pPr>
            <w:r w:rsidRPr="000159F1">
              <w:rPr>
                <w:sz w:val="20"/>
                <w:szCs w:val="20"/>
              </w:rPr>
              <w:t>Light Grey</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D</w:t>
            </w:r>
          </w:p>
        </w:tc>
        <w:tc>
          <w:tcPr>
            <w:tcW w:w="4050" w:type="dxa"/>
          </w:tcPr>
          <w:p w:rsidR="00252DA3" w:rsidRPr="000159F1" w:rsidRDefault="00252DA3" w:rsidP="00252DA3">
            <w:pPr>
              <w:pStyle w:val="NoSpacing"/>
              <w:jc w:val="center"/>
              <w:rPr>
                <w:sz w:val="20"/>
                <w:szCs w:val="20"/>
              </w:rPr>
            </w:pPr>
            <w:r w:rsidRPr="000159F1">
              <w:rPr>
                <w:sz w:val="20"/>
                <w:szCs w:val="20"/>
              </w:rPr>
              <w:t>Medium Grey</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E</w:t>
            </w:r>
          </w:p>
        </w:tc>
        <w:tc>
          <w:tcPr>
            <w:tcW w:w="4050" w:type="dxa"/>
          </w:tcPr>
          <w:p w:rsidR="00252DA3" w:rsidRPr="000159F1" w:rsidRDefault="00252DA3" w:rsidP="00252DA3">
            <w:pPr>
              <w:pStyle w:val="NoSpacing"/>
              <w:jc w:val="center"/>
              <w:rPr>
                <w:sz w:val="20"/>
                <w:szCs w:val="20"/>
              </w:rPr>
            </w:pPr>
            <w:r w:rsidRPr="000159F1">
              <w:rPr>
                <w:sz w:val="20"/>
                <w:szCs w:val="20"/>
              </w:rPr>
              <w:t>Grey</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F</w:t>
            </w:r>
          </w:p>
        </w:tc>
        <w:tc>
          <w:tcPr>
            <w:tcW w:w="4050" w:type="dxa"/>
          </w:tcPr>
          <w:p w:rsidR="00252DA3" w:rsidRPr="000159F1" w:rsidRDefault="00252DA3" w:rsidP="00252DA3">
            <w:pPr>
              <w:pStyle w:val="NoSpacing"/>
              <w:jc w:val="center"/>
              <w:rPr>
                <w:sz w:val="20"/>
                <w:szCs w:val="20"/>
              </w:rPr>
            </w:pPr>
            <w:r w:rsidRPr="000159F1">
              <w:rPr>
                <w:sz w:val="20"/>
                <w:szCs w:val="20"/>
              </w:rPr>
              <w:t>Dark Grey</w:t>
            </w:r>
          </w:p>
        </w:tc>
      </w:tr>
      <w:tr w:rsidR="00252DA3" w:rsidTr="00252DA3">
        <w:tc>
          <w:tcPr>
            <w:tcW w:w="1278" w:type="dxa"/>
          </w:tcPr>
          <w:p w:rsidR="00252DA3" w:rsidRPr="000159F1" w:rsidRDefault="00252DA3" w:rsidP="00252DA3">
            <w:pPr>
              <w:pStyle w:val="NoSpacing"/>
              <w:jc w:val="center"/>
              <w:rPr>
                <w:sz w:val="20"/>
                <w:szCs w:val="20"/>
              </w:rPr>
            </w:pPr>
            <w:r w:rsidRPr="000159F1">
              <w:rPr>
                <w:sz w:val="20"/>
                <w:szCs w:val="20"/>
              </w:rPr>
              <w:t>G</w:t>
            </w:r>
          </w:p>
        </w:tc>
        <w:tc>
          <w:tcPr>
            <w:tcW w:w="4050" w:type="dxa"/>
          </w:tcPr>
          <w:p w:rsidR="00252DA3" w:rsidRPr="000159F1" w:rsidRDefault="00252DA3" w:rsidP="00252DA3">
            <w:pPr>
              <w:pStyle w:val="NoSpacing"/>
              <w:jc w:val="center"/>
              <w:rPr>
                <w:sz w:val="20"/>
                <w:szCs w:val="20"/>
              </w:rPr>
            </w:pPr>
            <w:r w:rsidRPr="000159F1">
              <w:rPr>
                <w:sz w:val="20"/>
                <w:szCs w:val="20"/>
              </w:rPr>
              <w:t>Drop to next line, restart row</w:t>
            </w:r>
          </w:p>
        </w:tc>
      </w:tr>
    </w:tbl>
    <w:p w:rsidR="00252DA3" w:rsidRDefault="00252DA3" w:rsidP="00663AF3">
      <w:pPr>
        <w:pStyle w:val="NoSpacing"/>
      </w:pPr>
    </w:p>
    <w:p w:rsidR="00252DA3" w:rsidRDefault="00252DA3" w:rsidP="00663AF3">
      <w:pPr>
        <w:pStyle w:val="NoSpacing"/>
      </w:pPr>
    </w:p>
    <w:p w:rsidR="00252DA3" w:rsidRPr="000159F1" w:rsidRDefault="00252DA3" w:rsidP="00663AF3">
      <w:pPr>
        <w:pStyle w:val="NoSpacing"/>
        <w:rPr>
          <w:sz w:val="20"/>
          <w:szCs w:val="20"/>
        </w:rPr>
      </w:pPr>
      <w:r w:rsidRPr="000159F1">
        <w:rPr>
          <w:sz w:val="20"/>
          <w:szCs w:val="20"/>
        </w:rPr>
        <w:t>As you’ll notice, I use hex character ‘G’ to help save space for hex values, to keep a person from needing a dozen 0s at the end of a line.</w:t>
      </w:r>
    </w:p>
    <w:p w:rsidR="00252DA3" w:rsidRPr="000159F1" w:rsidRDefault="00252DA3" w:rsidP="00663AF3">
      <w:pPr>
        <w:pStyle w:val="NoSpacing"/>
        <w:rPr>
          <w:sz w:val="20"/>
          <w:szCs w:val="20"/>
        </w:rPr>
      </w:pPr>
    </w:p>
    <w:p w:rsidR="00252DA3" w:rsidRPr="000159F1" w:rsidRDefault="00252DA3" w:rsidP="00663AF3">
      <w:pPr>
        <w:pStyle w:val="NoSpacing"/>
        <w:rPr>
          <w:sz w:val="20"/>
          <w:szCs w:val="20"/>
        </w:rPr>
      </w:pPr>
      <w:r w:rsidRPr="000159F1">
        <w:rPr>
          <w:sz w:val="20"/>
          <w:szCs w:val="20"/>
        </w:rPr>
        <w:t xml:space="preserve">|LSPR is fairly self-explanatory. </w:t>
      </w:r>
    </w:p>
    <w:p w:rsidR="00252DA3" w:rsidRPr="000159F1" w:rsidRDefault="00252DA3" w:rsidP="00663AF3">
      <w:pPr>
        <w:pStyle w:val="NoSpacing"/>
        <w:rPr>
          <w:sz w:val="20"/>
          <w:szCs w:val="20"/>
        </w:rPr>
      </w:pPr>
    </w:p>
    <w:p w:rsidR="00252DA3" w:rsidRPr="000159F1" w:rsidRDefault="00252DA3" w:rsidP="00252DA3">
      <w:pPr>
        <w:pStyle w:val="NoSpacing"/>
        <w:numPr>
          <w:ilvl w:val="0"/>
          <w:numId w:val="3"/>
        </w:numPr>
        <w:rPr>
          <w:sz w:val="20"/>
          <w:szCs w:val="20"/>
        </w:rPr>
      </w:pPr>
      <w:r w:rsidRPr="000159F1">
        <w:rPr>
          <w:sz w:val="20"/>
          <w:szCs w:val="20"/>
        </w:rPr>
        <w:t>Is defined as the sprite’s width, so if you define this as your max width, you won’t need a ‘G’ at the end of that particular line.</w:t>
      </w:r>
    </w:p>
    <w:p w:rsidR="00252DA3" w:rsidRPr="000159F1" w:rsidRDefault="00252DA3" w:rsidP="00252DA3">
      <w:pPr>
        <w:pStyle w:val="NoSpacing"/>
        <w:numPr>
          <w:ilvl w:val="0"/>
          <w:numId w:val="3"/>
        </w:numPr>
        <w:rPr>
          <w:sz w:val="20"/>
          <w:szCs w:val="20"/>
        </w:rPr>
      </w:pPr>
      <w:r w:rsidRPr="000159F1">
        <w:rPr>
          <w:sz w:val="20"/>
          <w:szCs w:val="20"/>
        </w:rPr>
        <w:t>Is defined as the row you want to start displaying images to.</w:t>
      </w:r>
    </w:p>
    <w:p w:rsidR="00252DA3" w:rsidRPr="000159F1" w:rsidRDefault="00252DA3" w:rsidP="00252DA3">
      <w:pPr>
        <w:pStyle w:val="NoSpacing"/>
        <w:numPr>
          <w:ilvl w:val="0"/>
          <w:numId w:val="3"/>
        </w:numPr>
        <w:rPr>
          <w:sz w:val="20"/>
          <w:szCs w:val="20"/>
        </w:rPr>
      </w:pPr>
      <w:r w:rsidRPr="000159F1">
        <w:rPr>
          <w:sz w:val="20"/>
          <w:szCs w:val="20"/>
        </w:rPr>
        <w:t>Is defined as the column you want to start displaying images to.</w:t>
      </w:r>
    </w:p>
    <w:p w:rsidR="00252DA3" w:rsidRPr="000159F1" w:rsidRDefault="00252DA3" w:rsidP="00252DA3">
      <w:pPr>
        <w:pStyle w:val="NoSpacing"/>
        <w:numPr>
          <w:ilvl w:val="0"/>
          <w:numId w:val="3"/>
        </w:numPr>
        <w:rPr>
          <w:sz w:val="20"/>
          <w:szCs w:val="20"/>
        </w:rPr>
      </w:pPr>
      <w:r w:rsidRPr="000159F1">
        <w:rPr>
          <w:sz w:val="20"/>
          <w:szCs w:val="20"/>
        </w:rPr>
        <w:t>Is the display mode. Mode 1 displays single pixels at a time, while Mode 2 displays it in a 4:1 ratio (4 pixels for the normally 1 pixel).</w:t>
      </w:r>
    </w:p>
    <w:p w:rsidR="00252DA3" w:rsidRDefault="00252DA3" w:rsidP="00252DA3">
      <w:pPr>
        <w:pStyle w:val="NoSpacing"/>
      </w:pPr>
    </w:p>
    <w:p w:rsidR="00252DA3" w:rsidRDefault="000159F1" w:rsidP="00252DA3">
      <w:pPr>
        <w:pStyle w:val="NoSpacing"/>
      </w:pPr>
      <w:r>
        <w:rPr>
          <w:noProof/>
        </w:rPr>
        <w:drawing>
          <wp:inline distT="0" distB="0" distL="0" distR="0">
            <wp:extent cx="2933699" cy="220027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gamanstill.gif"/>
                    <pic:cNvPicPr/>
                  </pic:nvPicPr>
                  <pic:blipFill>
                    <a:blip r:embed="rId8">
                      <a:extLst>
                        <a:ext uri="{28A0092B-C50C-407E-A947-70E740481C1C}">
                          <a14:useLocalDpi xmlns:a14="http://schemas.microsoft.com/office/drawing/2010/main" val="0"/>
                        </a:ext>
                      </a:extLst>
                    </a:blip>
                    <a:stretch>
                      <a:fillRect/>
                    </a:stretch>
                  </pic:blipFill>
                  <pic:spPr>
                    <a:xfrm>
                      <a:off x="0" y="0"/>
                      <a:ext cx="2939943" cy="2204958"/>
                    </a:xfrm>
                    <a:prstGeom prst="rect">
                      <a:avLst/>
                    </a:prstGeom>
                  </pic:spPr>
                </pic:pic>
              </a:graphicData>
            </a:graphic>
          </wp:inline>
        </w:drawing>
      </w:r>
      <w:r>
        <w:rPr>
          <w:noProof/>
        </w:rPr>
        <w:drawing>
          <wp:inline distT="0" distB="0" distL="0" distR="0">
            <wp:extent cx="2914650" cy="2185989"/>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gaman2xstill.gif"/>
                    <pic:cNvPicPr/>
                  </pic:nvPicPr>
                  <pic:blipFill>
                    <a:blip r:embed="rId9">
                      <a:extLst>
                        <a:ext uri="{28A0092B-C50C-407E-A947-70E740481C1C}">
                          <a14:useLocalDpi xmlns:a14="http://schemas.microsoft.com/office/drawing/2010/main" val="0"/>
                        </a:ext>
                      </a:extLst>
                    </a:blip>
                    <a:stretch>
                      <a:fillRect/>
                    </a:stretch>
                  </pic:blipFill>
                  <pic:spPr>
                    <a:xfrm>
                      <a:off x="0" y="0"/>
                      <a:ext cx="2940032" cy="2205026"/>
                    </a:xfrm>
                    <a:prstGeom prst="rect">
                      <a:avLst/>
                    </a:prstGeom>
                  </pic:spPr>
                </pic:pic>
              </a:graphicData>
            </a:graphic>
          </wp:inline>
        </w:drawing>
      </w:r>
    </w:p>
    <w:p w:rsidR="000159F1" w:rsidRDefault="000159F1" w:rsidP="00252DA3">
      <w:pPr>
        <w:pStyle w:val="NoSpacing"/>
      </w:pPr>
    </w:p>
    <w:p w:rsidR="000159F1" w:rsidRPr="000159F1" w:rsidRDefault="000159F1" w:rsidP="00252DA3">
      <w:pPr>
        <w:pStyle w:val="NoSpacing"/>
        <w:rPr>
          <w:sz w:val="20"/>
          <w:szCs w:val="20"/>
        </w:rPr>
      </w:pPr>
      <w:r w:rsidRPr="000159F1">
        <w:rPr>
          <w:sz w:val="20"/>
          <w:szCs w:val="20"/>
        </w:rPr>
        <w:t>The one on the left is displayed in Mode 1, while the one on the right is displayed in Mode 2.</w:t>
      </w:r>
    </w:p>
    <w:p w:rsidR="000159F1" w:rsidRDefault="000159F1" w:rsidP="00252DA3">
      <w:pPr>
        <w:pStyle w:val="NoSpacing"/>
      </w:pP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000000000000333G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0000000000333993G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00000000038883993G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000000003888883333G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0000000038888839983G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0000033398888883383G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00033993988ABBB88B3G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0038399398ABB33A3B3G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0388839938ABB33A3B30333G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3888839938AABBBABA338883G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38883039938A3333A3038883G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38883039993AAAAA39338883G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03330038999333339998883G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0003303888999993998883G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003883388888893039883G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03888833889993000333G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388888933899993G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3883889993399983G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0333389930388883G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00000333003888333G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25" w:lineRule="atLeast"/>
        <w:rPr>
          <w:rFonts w:ascii="Courier New" w:eastAsia="Times New Roman" w:hAnsi="Courier New" w:cs="Courier New"/>
          <w:color w:val="000000"/>
          <w:sz w:val="16"/>
          <w:szCs w:val="16"/>
        </w:rPr>
      </w:pPr>
      <w:r w:rsidRPr="000159F1">
        <w:rPr>
          <w:rFonts w:ascii="Courier New" w:eastAsia="Times New Roman" w:hAnsi="Courier New" w:cs="Courier New"/>
          <w:color w:val="000000"/>
          <w:sz w:val="16"/>
          <w:szCs w:val="16"/>
        </w:rPr>
        <w:t>0000000003888888883G</w:t>
      </w:r>
    </w:p>
    <w:p w:rsidR="000159F1" w:rsidRPr="000159F1" w:rsidRDefault="000159F1" w:rsidP="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6"/>
          <w:szCs w:val="16"/>
        </w:rPr>
      </w:pPr>
      <w:r w:rsidRPr="000159F1">
        <w:rPr>
          <w:rFonts w:ascii="Courier New" w:eastAsia="Times New Roman" w:hAnsi="Courier New" w:cs="Courier New"/>
          <w:color w:val="000000"/>
          <w:sz w:val="16"/>
          <w:szCs w:val="16"/>
        </w:rPr>
        <w:t>0000000003333333333</w:t>
      </w:r>
    </w:p>
    <w:p w:rsidR="000159F1" w:rsidRPr="00373A87" w:rsidRDefault="000159F1" w:rsidP="00252DA3">
      <w:pPr>
        <w:pStyle w:val="NoSpacing"/>
        <w:rPr>
          <w:sz w:val="20"/>
          <w:szCs w:val="20"/>
        </w:rPr>
      </w:pPr>
      <w:r w:rsidRPr="00373A87">
        <w:rPr>
          <w:sz w:val="20"/>
          <w:szCs w:val="20"/>
        </w:rPr>
        <w:lastRenderedPageBreak/>
        <w:t xml:space="preserve">Is an example of the sprite data used in the above </w:t>
      </w:r>
      <w:proofErr w:type="gramStart"/>
      <w:r w:rsidRPr="00373A87">
        <w:rPr>
          <w:sz w:val="20"/>
          <w:szCs w:val="20"/>
        </w:rPr>
        <w:t>images.</w:t>
      </w:r>
      <w:proofErr w:type="gramEnd"/>
    </w:p>
    <w:p w:rsidR="00373A87" w:rsidRPr="00373A87" w:rsidRDefault="00373A87" w:rsidP="00252DA3">
      <w:pPr>
        <w:pStyle w:val="NoSpacing"/>
        <w:rPr>
          <w:sz w:val="20"/>
          <w:szCs w:val="20"/>
        </w:rPr>
      </w:pPr>
    </w:p>
    <w:p w:rsidR="00373A87" w:rsidRPr="00373A87" w:rsidRDefault="00373A87" w:rsidP="00252DA3">
      <w:pPr>
        <w:pStyle w:val="NoSpacing"/>
        <w:rPr>
          <w:sz w:val="20"/>
          <w:szCs w:val="20"/>
        </w:rPr>
      </w:pPr>
      <w:r w:rsidRPr="00373A87">
        <w:rPr>
          <w:sz w:val="20"/>
          <w:szCs w:val="20"/>
        </w:rPr>
        <w:t>Once you have</w:t>
      </w:r>
      <w:r>
        <w:rPr>
          <w:sz w:val="20"/>
          <w:szCs w:val="20"/>
        </w:rPr>
        <w:t xml:space="preserve"> your sprite data saved into Str9, and your list created and stored to |LSPR, run </w:t>
      </w:r>
      <w:proofErr w:type="spellStart"/>
      <w:r>
        <w:rPr>
          <w:sz w:val="20"/>
          <w:szCs w:val="20"/>
        </w:rPr>
        <w:t>prgmZSPR</w:t>
      </w:r>
      <w:proofErr w:type="spellEnd"/>
      <w:r>
        <w:rPr>
          <w:sz w:val="20"/>
          <w:szCs w:val="20"/>
        </w:rPr>
        <w:t xml:space="preserve"> to see your creation appear on the graph screen.  Please note that wherever you use a 0, it will not overwrite the sprite behind it, so if you are using a background color, that won’t get changed.</w:t>
      </w:r>
      <w:bookmarkStart w:id="0" w:name="_GoBack"/>
      <w:bookmarkEnd w:id="0"/>
    </w:p>
    <w:p w:rsidR="000159F1" w:rsidRDefault="000159F1" w:rsidP="00252DA3">
      <w:pPr>
        <w:pStyle w:val="NoSpacing"/>
      </w:pPr>
    </w:p>
    <w:p w:rsidR="000159F1" w:rsidRPr="000159F1" w:rsidRDefault="000159F1" w:rsidP="000159F1">
      <w:pPr>
        <w:pStyle w:val="NoSpacing"/>
        <w:numPr>
          <w:ilvl w:val="0"/>
          <w:numId w:val="2"/>
        </w:numPr>
        <w:rPr>
          <w:sz w:val="40"/>
          <w:szCs w:val="40"/>
        </w:rPr>
      </w:pPr>
      <w:r>
        <w:rPr>
          <w:sz w:val="40"/>
          <w:szCs w:val="40"/>
        </w:rPr>
        <w:t>Credit</w:t>
      </w:r>
    </w:p>
    <w:p w:rsidR="000159F1" w:rsidRDefault="000159F1" w:rsidP="000159F1">
      <w:pPr>
        <w:pStyle w:val="NoSpacing"/>
        <w:rPr>
          <w:sz w:val="20"/>
          <w:szCs w:val="20"/>
        </w:rPr>
      </w:pPr>
    </w:p>
    <w:p w:rsidR="000159F1" w:rsidRPr="000159F1" w:rsidRDefault="000159F1" w:rsidP="000159F1">
      <w:pPr>
        <w:pStyle w:val="NoSpacing"/>
        <w:rPr>
          <w:sz w:val="40"/>
          <w:szCs w:val="40"/>
        </w:rPr>
      </w:pPr>
      <w:r>
        <w:rPr>
          <w:sz w:val="20"/>
          <w:szCs w:val="20"/>
        </w:rPr>
        <w:t>Credit goes to tifreak8x of TI-</w:t>
      </w:r>
      <w:proofErr w:type="spellStart"/>
      <w:r>
        <w:rPr>
          <w:sz w:val="20"/>
          <w:szCs w:val="20"/>
        </w:rPr>
        <w:t>Freakware</w:t>
      </w:r>
      <w:proofErr w:type="spellEnd"/>
      <w:r>
        <w:rPr>
          <w:sz w:val="20"/>
          <w:szCs w:val="20"/>
        </w:rPr>
        <w:t xml:space="preserve"> for building this program, such as it is. It is a hope that it will help spark an </w:t>
      </w:r>
      <w:proofErr w:type="spellStart"/>
      <w:r>
        <w:rPr>
          <w:sz w:val="20"/>
          <w:szCs w:val="20"/>
        </w:rPr>
        <w:t>asm</w:t>
      </w:r>
      <w:proofErr w:type="spellEnd"/>
      <w:r>
        <w:rPr>
          <w:sz w:val="20"/>
          <w:szCs w:val="20"/>
        </w:rPr>
        <w:t xml:space="preserve"> version in the very near future. If you need assistance using this program, feel free to join the forums at </w:t>
      </w:r>
      <w:hyperlink r:id="rId10" w:history="1">
        <w:r w:rsidRPr="00DB5593">
          <w:rPr>
            <w:rStyle w:val="Hyperlink"/>
            <w:sz w:val="20"/>
            <w:szCs w:val="20"/>
          </w:rPr>
          <w:t>http://tifreakware.net/forums/</w:t>
        </w:r>
      </w:hyperlink>
      <w:r>
        <w:rPr>
          <w:sz w:val="20"/>
          <w:szCs w:val="20"/>
        </w:rPr>
        <w:t xml:space="preserve"> or send me an email at </w:t>
      </w:r>
      <w:hyperlink r:id="rId11" w:history="1">
        <w:r w:rsidRPr="00DB5593">
          <w:rPr>
            <w:rStyle w:val="Hyperlink"/>
            <w:sz w:val="20"/>
            <w:szCs w:val="20"/>
          </w:rPr>
          <w:t>tifreak8x@hotmail.com</w:t>
        </w:r>
      </w:hyperlink>
      <w:r>
        <w:rPr>
          <w:sz w:val="20"/>
          <w:szCs w:val="20"/>
        </w:rPr>
        <w:t xml:space="preserve"> . Thanks for looking at my program!</w:t>
      </w:r>
    </w:p>
    <w:sectPr w:rsidR="000159F1" w:rsidRPr="00015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0475"/>
    <w:multiLevelType w:val="hybridMultilevel"/>
    <w:tmpl w:val="B79EB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B56FF0"/>
    <w:multiLevelType w:val="hybridMultilevel"/>
    <w:tmpl w:val="52FCF22A"/>
    <w:lvl w:ilvl="0" w:tplc="68DE8C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A44BF1"/>
    <w:multiLevelType w:val="hybridMultilevel"/>
    <w:tmpl w:val="1B34E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281"/>
    <w:rsid w:val="000159F1"/>
    <w:rsid w:val="00252DA3"/>
    <w:rsid w:val="002F3011"/>
    <w:rsid w:val="00373A87"/>
    <w:rsid w:val="0037551E"/>
    <w:rsid w:val="00663AF3"/>
    <w:rsid w:val="009A67E9"/>
    <w:rsid w:val="00BC489E"/>
    <w:rsid w:val="00EC7281"/>
    <w:rsid w:val="00F33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3455"/>
    <w:pPr>
      <w:spacing w:after="0" w:line="240" w:lineRule="auto"/>
    </w:pPr>
  </w:style>
  <w:style w:type="character" w:styleId="Hyperlink">
    <w:name w:val="Hyperlink"/>
    <w:basedOn w:val="DefaultParagraphFont"/>
    <w:uiPriority w:val="99"/>
    <w:unhideWhenUsed/>
    <w:rsid w:val="00F33455"/>
    <w:rPr>
      <w:color w:val="0000FF" w:themeColor="hyperlink"/>
      <w:u w:val="single"/>
    </w:rPr>
  </w:style>
  <w:style w:type="table" w:styleId="TableGrid">
    <w:name w:val="Table Grid"/>
    <w:basedOn w:val="TableNormal"/>
    <w:uiPriority w:val="59"/>
    <w:rsid w:val="00252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2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DA3"/>
    <w:rPr>
      <w:rFonts w:ascii="Tahoma" w:hAnsi="Tahoma" w:cs="Tahoma"/>
      <w:sz w:val="16"/>
      <w:szCs w:val="16"/>
    </w:rPr>
  </w:style>
  <w:style w:type="paragraph" w:styleId="HTMLPreformatted">
    <w:name w:val="HTML Preformatted"/>
    <w:basedOn w:val="Normal"/>
    <w:link w:val="HTMLPreformattedChar"/>
    <w:uiPriority w:val="99"/>
    <w:semiHidden/>
    <w:unhideWhenUsed/>
    <w:rsid w:val="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59F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3455"/>
    <w:pPr>
      <w:spacing w:after="0" w:line="240" w:lineRule="auto"/>
    </w:pPr>
  </w:style>
  <w:style w:type="character" w:styleId="Hyperlink">
    <w:name w:val="Hyperlink"/>
    <w:basedOn w:val="DefaultParagraphFont"/>
    <w:uiPriority w:val="99"/>
    <w:unhideWhenUsed/>
    <w:rsid w:val="00F33455"/>
    <w:rPr>
      <w:color w:val="0000FF" w:themeColor="hyperlink"/>
      <w:u w:val="single"/>
    </w:rPr>
  </w:style>
  <w:style w:type="table" w:styleId="TableGrid">
    <w:name w:val="Table Grid"/>
    <w:basedOn w:val="TableNormal"/>
    <w:uiPriority w:val="59"/>
    <w:rsid w:val="00252D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2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DA3"/>
    <w:rPr>
      <w:rFonts w:ascii="Tahoma" w:hAnsi="Tahoma" w:cs="Tahoma"/>
      <w:sz w:val="16"/>
      <w:szCs w:val="16"/>
    </w:rPr>
  </w:style>
  <w:style w:type="paragraph" w:styleId="HTMLPreformatted">
    <w:name w:val="HTML Preformatted"/>
    <w:basedOn w:val="Normal"/>
    <w:link w:val="HTMLPreformattedChar"/>
    <w:uiPriority w:val="99"/>
    <w:semiHidden/>
    <w:unhideWhenUsed/>
    <w:rsid w:val="00015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59F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3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tifreak8x@hot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ifreakware.net" TargetMode="External"/><Relationship Id="rId11" Type="http://schemas.openxmlformats.org/officeDocument/2006/relationships/hyperlink" Target="mailto:tifreak8x@hotmail.com" TargetMode="External"/><Relationship Id="rId5" Type="http://schemas.openxmlformats.org/officeDocument/2006/relationships/webSettings" Target="webSettings.xml"/><Relationship Id="rId10" Type="http://schemas.openxmlformats.org/officeDocument/2006/relationships/hyperlink" Target="http://tifreakware.net/forums/" TargetMode="Externa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Daniel</cp:lastModifiedBy>
  <cp:revision>5</cp:revision>
  <cp:lastPrinted>2013-04-19T20:56:00Z</cp:lastPrinted>
  <dcterms:created xsi:type="dcterms:W3CDTF">2013-04-18T23:48:00Z</dcterms:created>
  <dcterms:modified xsi:type="dcterms:W3CDTF">2013-04-19T20:57:00Z</dcterms:modified>
</cp:coreProperties>
</file>